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center"/>
        <w:rPr>
          <w:rFonts w:ascii="黑体" w:hAnsi="黑体" w:eastAsia="黑体" w:cs="Helvetica"/>
          <w:color w:val="000000"/>
          <w:sz w:val="44"/>
          <w:szCs w:val="44"/>
        </w:rPr>
      </w:pPr>
      <w:r>
        <w:rPr>
          <w:rFonts w:ascii="黑体" w:hAnsi="黑体" w:eastAsia="黑体" w:cs="Helvetica"/>
          <w:color w:val="000000"/>
          <w:sz w:val="44"/>
          <w:szCs w:val="44"/>
        </w:rPr>
        <w:t>中共中央政治局召开会议 讨论政府工作报告 中共中央总书记习近平主持会议</w:t>
      </w:r>
    </w:p>
    <w:p>
      <w:pPr>
        <w:jc w:val="center"/>
      </w:pP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</w:rPr>
        <w:t>2020年5月</w:t>
      </w: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15</w:t>
      </w: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</w:rPr>
        <w:t xml:space="preserve">日 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来源：</w:t>
      </w:r>
      <w:r>
        <w:rPr>
          <w:rStyle w:val="5"/>
          <w:rFonts w:hint="eastAsia" w:ascii="仿宋_GB2312" w:hAnsi="Helvetica" w:eastAsia="仿宋_GB2312" w:cs="Helvetica"/>
          <w:i w:val="0"/>
          <w:iCs w:val="0"/>
          <w:color w:val="000000"/>
          <w:sz w:val="32"/>
          <w:szCs w:val="32"/>
        </w:rPr>
        <w:t>新华网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新华社北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京5月15日电　中共中央政治局5月15日召开会议，讨论国务院拟提请第十三届全国人民代表大会第三次会议审议的《政府工作报告》稿。中共中央总书记习近平主持会议。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会议认为，过去一年，我国发展面临诸多困难挑战，以习近平同志为核心的党中央团结带领全国各族人民攻坚克难，完成全年主要目标任务，为全面建成小康社会打下决定性基础。新冠肺炎疫情发生后，党中央将疫情防控作为头等大事来抓，习近平总书记亲自指挥、亲自部署，坚持把人民生命安全和身体健康放在第一位，领导全党全军全国各族人民打好疫情防控的人民战争、总体战、阻击战。经过艰苦卓绝的努力，武汉保卫战、湖北保卫战取得决定性成果，疫情防控阻击战取得重大战略成果，统筹推进疫情防控和经济社会发展工作取得积极成效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会议强调，当前全球疫情和世界经济形势仍然严峻复杂，我国发展面临的挑战前所未有。做好今年政府工作，要在以习近平同志为核心的党中央坚强领导下，以习近平新时代中国特色社会主义思想为指导，全面贯彻党的十九大和十九届二中、三中、四中全会精神，坚决贯彻党的基本理论、基本路线、基本方略，增强“四个意识”、坚定“四个自信”、做到“两个维护”，紧扣全面建成小康社会目标任务，统筹推进疫情防控和经济社会发展工作，在常态化疫情防控前提下，坚持稳中求进工作总基调，坚持新发展理念，坚持以供给侧结构性改革为主线，坚持以改革开放为动力推动高质量发展，坚决打好三大攻坚战，扎实做好“六稳”工作，全面落实“六保”任务，坚定实施扩大内需战略，维护经济发展和社会稳定大局，确保完成决战决胜脱贫攻坚目标任务，全面建成小康社会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会议指出，今年下一阶段，要毫不放松常态化疫情防控，着力做好经济社会发展各项工作。积极的财政政策要更加积极有为，稳健的货币政策要更加灵活适度，就业优先政策要全面强化。要加大宏观政策实施力度，着力稳企业保就业。要依靠改革激发市场主体活力，增强发展新动能。要实施扩大内需战略，推动经济发展方式加快转变。要确保实现脱贫攻坚目标，促进农业丰收农民增收。要推进更高水平对外开放，稳住外贸外资基本盘。要围绕保障和改善民生，推动社会事业改革发展。要加强政府自身建设，持续整治形式主义、官僚主义，真抓实干、埋头苦干，努力完成全年经济社会发展主要目标任务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B315E"/>
    <w:rsid w:val="6D8165C5"/>
    <w:rsid w:val="7DD0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customStyle="1" w:styleId="6">
    <w:name w:val="h-time"/>
    <w:uiPriority w:val="0"/>
  </w:style>
  <w:style w:type="character" w:customStyle="1" w:styleId="7">
    <w:name w:val="sour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园园</cp:lastModifiedBy>
  <dcterms:modified xsi:type="dcterms:W3CDTF">2020-05-26T08:40:52Z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